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DE2E0" w14:textId="77777777" w:rsidR="00F95BF1" w:rsidRDefault="00F95BF1" w:rsidP="005D264D">
      <w:pPr>
        <w:jc w:val="center"/>
        <w:rPr>
          <w:b/>
          <w:sz w:val="28"/>
          <w:szCs w:val="28"/>
        </w:rPr>
      </w:pPr>
    </w:p>
    <w:p w14:paraId="25ACA977" w14:textId="46B6F9A1" w:rsidR="005D264D" w:rsidRPr="001968C6" w:rsidRDefault="005D264D" w:rsidP="001968C6">
      <w:pPr>
        <w:jc w:val="center"/>
        <w:rPr>
          <w:rFonts w:ascii="Rockwell Std" w:hAnsi="Rockwell Std"/>
          <w:b/>
          <w:sz w:val="32"/>
          <w:szCs w:val="32"/>
        </w:rPr>
      </w:pPr>
      <w:r w:rsidRPr="00F95BF1">
        <w:rPr>
          <w:rFonts w:ascii="Rockwell Std" w:hAnsi="Rockwell Std"/>
          <w:b/>
          <w:sz w:val="32"/>
          <w:szCs w:val="32"/>
        </w:rPr>
        <w:t>Instruction</w:t>
      </w:r>
      <w:r w:rsidR="00F95BF1" w:rsidRPr="00F95BF1">
        <w:rPr>
          <w:rFonts w:ascii="Rockwell Std" w:hAnsi="Rockwell Std"/>
          <w:b/>
          <w:sz w:val="32"/>
          <w:szCs w:val="32"/>
        </w:rPr>
        <w:t>s</w:t>
      </w:r>
      <w:r w:rsidRPr="00F95BF1">
        <w:rPr>
          <w:rFonts w:ascii="Rockwell Std" w:hAnsi="Rockwell Std"/>
          <w:b/>
          <w:sz w:val="32"/>
          <w:szCs w:val="32"/>
        </w:rPr>
        <w:t xml:space="preserve"> for Directors Elections/ Special Resolution Voting</w:t>
      </w:r>
    </w:p>
    <w:p w14:paraId="6BEDEF94" w14:textId="77777777" w:rsidR="005D264D" w:rsidRDefault="005D264D" w:rsidP="002D29CB">
      <w:pPr>
        <w:pStyle w:val="ListParagraph"/>
        <w:numPr>
          <w:ilvl w:val="0"/>
          <w:numId w:val="1"/>
        </w:numPr>
        <w:spacing w:line="360" w:lineRule="auto"/>
        <w:rPr>
          <w:szCs w:val="24"/>
        </w:rPr>
      </w:pPr>
      <w:r w:rsidRPr="002D29CB">
        <w:rPr>
          <w:szCs w:val="24"/>
        </w:rPr>
        <w:t xml:space="preserve"> Board of Directors &amp; Special Resolution Voting will take place in the following ways:</w:t>
      </w:r>
    </w:p>
    <w:p w14:paraId="220CE732" w14:textId="714BD467" w:rsidR="002D29CB" w:rsidRDefault="0000665A" w:rsidP="002D29CB">
      <w:pPr>
        <w:pStyle w:val="ListParagraph"/>
        <w:numPr>
          <w:ilvl w:val="0"/>
          <w:numId w:val="4"/>
        </w:numPr>
        <w:spacing w:line="360" w:lineRule="auto"/>
        <w:rPr>
          <w:szCs w:val="24"/>
        </w:rPr>
      </w:pPr>
      <w:r>
        <w:rPr>
          <w:szCs w:val="24"/>
        </w:rPr>
        <w:t xml:space="preserve">The election of Directors </w:t>
      </w:r>
      <w:r w:rsidR="002D29CB">
        <w:rPr>
          <w:szCs w:val="24"/>
        </w:rPr>
        <w:t xml:space="preserve">shall be conducted by voting online or at any of our seven branch locations.  </w:t>
      </w:r>
      <w:r w:rsidR="00DD305B">
        <w:rPr>
          <w:szCs w:val="24"/>
        </w:rPr>
        <w:t xml:space="preserve"> Voting will commence on </w:t>
      </w:r>
      <w:r w:rsidR="000309AF">
        <w:rPr>
          <w:szCs w:val="24"/>
        </w:rPr>
        <w:t xml:space="preserve">Thursday, April </w:t>
      </w:r>
      <w:r w:rsidR="005B2522">
        <w:rPr>
          <w:szCs w:val="24"/>
        </w:rPr>
        <w:t>11</w:t>
      </w:r>
      <w:r w:rsidR="000309AF">
        <w:rPr>
          <w:szCs w:val="24"/>
        </w:rPr>
        <w:t>, 2024</w:t>
      </w:r>
      <w:r w:rsidR="00812335">
        <w:rPr>
          <w:szCs w:val="24"/>
        </w:rPr>
        <w:t xml:space="preserve"> </w:t>
      </w:r>
      <w:r w:rsidR="000309AF">
        <w:rPr>
          <w:szCs w:val="24"/>
        </w:rPr>
        <w:t>at 8:</w:t>
      </w:r>
      <w:r w:rsidR="005B2522">
        <w:rPr>
          <w:szCs w:val="24"/>
        </w:rPr>
        <w:t>3</w:t>
      </w:r>
      <w:r w:rsidR="000309AF">
        <w:rPr>
          <w:szCs w:val="24"/>
        </w:rPr>
        <w:t xml:space="preserve">0am </w:t>
      </w:r>
      <w:r w:rsidR="00812335">
        <w:rPr>
          <w:szCs w:val="24"/>
        </w:rPr>
        <w:t>and end on</w:t>
      </w:r>
      <w:r w:rsidR="000309AF">
        <w:rPr>
          <w:szCs w:val="24"/>
        </w:rPr>
        <w:t xml:space="preserve"> </w:t>
      </w:r>
      <w:r w:rsidR="005B2522">
        <w:rPr>
          <w:szCs w:val="24"/>
        </w:rPr>
        <w:t xml:space="preserve">Sunday, April 21, </w:t>
      </w:r>
      <w:r w:rsidR="000309AF">
        <w:rPr>
          <w:szCs w:val="24"/>
        </w:rPr>
        <w:t>2024 at 12:00pm</w:t>
      </w:r>
      <w:r w:rsidR="00DD305B">
        <w:rPr>
          <w:szCs w:val="24"/>
        </w:rPr>
        <w:t>.</w:t>
      </w:r>
    </w:p>
    <w:p w14:paraId="640E2854" w14:textId="42983837" w:rsidR="00DD305B" w:rsidRDefault="00DD305B" w:rsidP="002D29CB">
      <w:pPr>
        <w:pStyle w:val="ListParagraph"/>
        <w:numPr>
          <w:ilvl w:val="0"/>
          <w:numId w:val="4"/>
        </w:numPr>
        <w:spacing w:line="360" w:lineRule="auto"/>
        <w:rPr>
          <w:szCs w:val="24"/>
        </w:rPr>
      </w:pPr>
      <w:r>
        <w:rPr>
          <w:szCs w:val="24"/>
        </w:rPr>
        <w:t>Members wishing to vote by mail must submit a written request.  This request must be received at Corporate Office, 1598-6</w:t>
      </w:r>
      <w:r w:rsidRPr="00DD305B">
        <w:rPr>
          <w:szCs w:val="24"/>
          <w:vertAlign w:val="superscript"/>
        </w:rPr>
        <w:t>th</w:t>
      </w:r>
      <w:r>
        <w:rPr>
          <w:szCs w:val="24"/>
        </w:rPr>
        <w:t xml:space="preserve"> Avenue, Prince George, BC V2L 5B5 by </w:t>
      </w:r>
      <w:r w:rsidR="005B2522">
        <w:rPr>
          <w:szCs w:val="24"/>
        </w:rPr>
        <w:t xml:space="preserve">Thursday, </w:t>
      </w:r>
      <w:r w:rsidR="000309AF">
        <w:rPr>
          <w:szCs w:val="24"/>
        </w:rPr>
        <w:t xml:space="preserve">April </w:t>
      </w:r>
      <w:r w:rsidR="005B2522">
        <w:rPr>
          <w:szCs w:val="24"/>
        </w:rPr>
        <w:t>4</w:t>
      </w:r>
      <w:r w:rsidR="000309AF">
        <w:rPr>
          <w:szCs w:val="24"/>
        </w:rPr>
        <w:t>, 2024.</w:t>
      </w:r>
      <w:r>
        <w:rPr>
          <w:szCs w:val="24"/>
        </w:rPr>
        <w:t xml:space="preserve">  Mail-in ballots must be returned by mail or delivered</w:t>
      </w:r>
      <w:r w:rsidR="00FF175E">
        <w:rPr>
          <w:szCs w:val="24"/>
        </w:rPr>
        <w:t xml:space="preserve"> c/o</w:t>
      </w:r>
      <w:r>
        <w:rPr>
          <w:szCs w:val="24"/>
        </w:rPr>
        <w:t xml:space="preserve"> to the Returning Officer, 1598 – 6</w:t>
      </w:r>
      <w:r w:rsidRPr="00DD305B">
        <w:rPr>
          <w:szCs w:val="24"/>
          <w:vertAlign w:val="superscript"/>
        </w:rPr>
        <w:t>th</w:t>
      </w:r>
      <w:r>
        <w:rPr>
          <w:szCs w:val="24"/>
        </w:rPr>
        <w:t xml:space="preserve"> Avenue Prince George V2L 5B5 by </w:t>
      </w:r>
      <w:r w:rsidR="005B2522">
        <w:rPr>
          <w:szCs w:val="24"/>
        </w:rPr>
        <w:t xml:space="preserve">Friday, </w:t>
      </w:r>
      <w:r w:rsidR="00812335">
        <w:rPr>
          <w:szCs w:val="24"/>
        </w:rPr>
        <w:t xml:space="preserve">April </w:t>
      </w:r>
      <w:r w:rsidR="005B2522">
        <w:rPr>
          <w:szCs w:val="24"/>
        </w:rPr>
        <w:t>19</w:t>
      </w:r>
      <w:r w:rsidR="00FF175E">
        <w:rPr>
          <w:szCs w:val="24"/>
        </w:rPr>
        <w:t>, 2024 at 12:00pm</w:t>
      </w:r>
      <w:r>
        <w:rPr>
          <w:szCs w:val="24"/>
        </w:rPr>
        <w:t>.  Ballots received after this date will be void.</w:t>
      </w:r>
    </w:p>
    <w:p w14:paraId="19D59298" w14:textId="77777777" w:rsidR="00295AFF" w:rsidRPr="002D29CB" w:rsidRDefault="00295AFF" w:rsidP="00295AFF">
      <w:pPr>
        <w:pStyle w:val="ListParagraph"/>
        <w:spacing w:line="360" w:lineRule="auto"/>
        <w:ind w:left="1080"/>
        <w:rPr>
          <w:szCs w:val="24"/>
        </w:rPr>
      </w:pPr>
    </w:p>
    <w:p w14:paraId="1552A496" w14:textId="061B9CF7" w:rsidR="005D264D" w:rsidRDefault="005D264D" w:rsidP="0053048A">
      <w:pPr>
        <w:pStyle w:val="ListParagraph"/>
        <w:numPr>
          <w:ilvl w:val="0"/>
          <w:numId w:val="1"/>
        </w:numPr>
        <w:spacing w:line="360" w:lineRule="auto"/>
        <w:rPr>
          <w:szCs w:val="24"/>
        </w:rPr>
      </w:pPr>
      <w:r w:rsidRPr="002D29CB">
        <w:rPr>
          <w:szCs w:val="24"/>
        </w:rPr>
        <w:t xml:space="preserve">For the purpose of this vote, </w:t>
      </w:r>
      <w:r w:rsidR="00FF175E">
        <w:rPr>
          <w:szCs w:val="24"/>
        </w:rPr>
        <w:t xml:space="preserve">only a person who is a member in good standing at least 90 days prior to the commencement of voting and who is not a junior member may vote. </w:t>
      </w:r>
      <w:r w:rsidR="0053048A">
        <w:rPr>
          <w:szCs w:val="24"/>
        </w:rPr>
        <w:t>90 days prior to the commencement of voting is January 1</w:t>
      </w:r>
      <w:r w:rsidR="005B2522">
        <w:rPr>
          <w:szCs w:val="24"/>
        </w:rPr>
        <w:t>2</w:t>
      </w:r>
      <w:r w:rsidR="0053048A">
        <w:rPr>
          <w:szCs w:val="24"/>
        </w:rPr>
        <w:t xml:space="preserve">, 2024. </w:t>
      </w:r>
      <w:r w:rsidRPr="0053048A">
        <w:rPr>
          <w:szCs w:val="24"/>
        </w:rPr>
        <w:t>Any person/s becoming a member of the Credit Union after that date is not eligible to vote.</w:t>
      </w:r>
    </w:p>
    <w:p w14:paraId="1FA60692" w14:textId="77777777" w:rsidR="00295AFF" w:rsidRPr="0053048A" w:rsidRDefault="00295AFF" w:rsidP="00295AFF">
      <w:pPr>
        <w:pStyle w:val="ListParagraph"/>
        <w:spacing w:line="360" w:lineRule="auto"/>
        <w:rPr>
          <w:szCs w:val="24"/>
        </w:rPr>
      </w:pPr>
    </w:p>
    <w:p w14:paraId="4BA6079B" w14:textId="1BC68079" w:rsidR="00295AFF" w:rsidRPr="00295AFF" w:rsidRDefault="005D264D" w:rsidP="00295AFF">
      <w:pPr>
        <w:pStyle w:val="ListParagraph"/>
        <w:numPr>
          <w:ilvl w:val="0"/>
          <w:numId w:val="1"/>
        </w:numPr>
        <w:spacing w:after="0" w:line="360" w:lineRule="auto"/>
        <w:rPr>
          <w:szCs w:val="24"/>
        </w:rPr>
      </w:pPr>
      <w:r w:rsidRPr="002D29CB">
        <w:rPr>
          <w:szCs w:val="24"/>
        </w:rPr>
        <w:t>Members can only vote once in the Board of Directors Election and Special Resolution Voting.</w:t>
      </w:r>
    </w:p>
    <w:p w14:paraId="6574C492" w14:textId="77777777" w:rsidR="00295AFF" w:rsidRPr="00295AFF" w:rsidRDefault="00295AFF" w:rsidP="00295AFF">
      <w:pPr>
        <w:pStyle w:val="ListParagraph"/>
        <w:spacing w:line="360" w:lineRule="auto"/>
        <w:rPr>
          <w:szCs w:val="24"/>
        </w:rPr>
      </w:pPr>
    </w:p>
    <w:p w14:paraId="4DE2EA27" w14:textId="6F167AB3" w:rsidR="005D264D" w:rsidRPr="002D29CB" w:rsidRDefault="005D264D" w:rsidP="002D29CB">
      <w:pPr>
        <w:pStyle w:val="ListParagraph"/>
        <w:numPr>
          <w:ilvl w:val="0"/>
          <w:numId w:val="1"/>
        </w:numPr>
        <w:spacing w:line="360" w:lineRule="auto"/>
        <w:rPr>
          <w:szCs w:val="24"/>
        </w:rPr>
      </w:pPr>
      <w:r w:rsidRPr="002D29CB">
        <w:rPr>
          <w:szCs w:val="24"/>
        </w:rPr>
        <w:t>Members in good standing who were members of</w:t>
      </w:r>
      <w:r w:rsidR="0053048A">
        <w:rPr>
          <w:szCs w:val="24"/>
        </w:rPr>
        <w:t xml:space="preserve"> Integris </w:t>
      </w:r>
      <w:r w:rsidRPr="002D29CB">
        <w:rPr>
          <w:szCs w:val="24"/>
        </w:rPr>
        <w:t xml:space="preserve">Credit Union as of </w:t>
      </w:r>
      <w:r w:rsidR="0053048A">
        <w:rPr>
          <w:szCs w:val="24"/>
        </w:rPr>
        <w:t>January 1</w:t>
      </w:r>
      <w:r w:rsidR="005B2522">
        <w:rPr>
          <w:szCs w:val="24"/>
        </w:rPr>
        <w:t>2</w:t>
      </w:r>
      <w:r w:rsidR="0053048A">
        <w:rPr>
          <w:szCs w:val="24"/>
        </w:rPr>
        <w:t xml:space="preserve">, 2024 </w:t>
      </w:r>
      <w:r w:rsidRPr="002D29CB">
        <w:rPr>
          <w:szCs w:val="24"/>
        </w:rPr>
        <w:t>are entitled to vote with the following exceptions:</w:t>
      </w:r>
    </w:p>
    <w:p w14:paraId="153DAE3E" w14:textId="77777777" w:rsidR="005D264D" w:rsidRPr="002D29CB" w:rsidRDefault="005D264D" w:rsidP="002D29CB">
      <w:pPr>
        <w:pStyle w:val="ListParagraph"/>
        <w:numPr>
          <w:ilvl w:val="0"/>
          <w:numId w:val="2"/>
        </w:numPr>
        <w:spacing w:line="360" w:lineRule="auto"/>
        <w:rPr>
          <w:szCs w:val="24"/>
        </w:rPr>
      </w:pPr>
      <w:r w:rsidRPr="002D29CB">
        <w:rPr>
          <w:szCs w:val="24"/>
        </w:rPr>
        <w:t>Junior members (members under 19 years of age) are not entitled to vote.</w:t>
      </w:r>
    </w:p>
    <w:p w14:paraId="7A522C5A" w14:textId="77777777" w:rsidR="002D29CB" w:rsidRDefault="002D29CB" w:rsidP="002D29CB">
      <w:pPr>
        <w:pStyle w:val="ListParagraph"/>
        <w:numPr>
          <w:ilvl w:val="0"/>
          <w:numId w:val="2"/>
        </w:numPr>
        <w:spacing w:line="360" w:lineRule="auto"/>
        <w:rPr>
          <w:szCs w:val="24"/>
        </w:rPr>
      </w:pPr>
      <w:r w:rsidRPr="002D29CB">
        <w:rPr>
          <w:szCs w:val="24"/>
        </w:rPr>
        <w:t>Unincorporated organizations, associations or societies are not entitled to vote.</w:t>
      </w:r>
    </w:p>
    <w:p w14:paraId="68964376" w14:textId="77777777" w:rsidR="00295AFF" w:rsidRPr="002D29CB" w:rsidRDefault="00295AFF" w:rsidP="00295AFF">
      <w:pPr>
        <w:pStyle w:val="ListParagraph"/>
        <w:spacing w:line="360" w:lineRule="auto"/>
        <w:ind w:left="1440"/>
        <w:rPr>
          <w:szCs w:val="24"/>
        </w:rPr>
      </w:pPr>
    </w:p>
    <w:p w14:paraId="3D7C82DD" w14:textId="35C97126" w:rsidR="005D264D" w:rsidRPr="002D29CB" w:rsidRDefault="005D264D" w:rsidP="002D29CB">
      <w:pPr>
        <w:pStyle w:val="ListParagraph"/>
        <w:numPr>
          <w:ilvl w:val="0"/>
          <w:numId w:val="1"/>
        </w:numPr>
        <w:spacing w:line="360" w:lineRule="auto"/>
        <w:rPr>
          <w:szCs w:val="24"/>
        </w:rPr>
      </w:pPr>
      <w:r w:rsidRPr="002D29CB">
        <w:rPr>
          <w:szCs w:val="24"/>
        </w:rPr>
        <w:t>In a joint membership</w:t>
      </w:r>
      <w:r w:rsidR="002D29CB" w:rsidRPr="002D29CB">
        <w:rPr>
          <w:szCs w:val="24"/>
        </w:rPr>
        <w:t>: both the Primary Member &amp; Secondary Member/s may vote</w:t>
      </w:r>
      <w:r w:rsidR="0053048A">
        <w:rPr>
          <w:szCs w:val="24"/>
        </w:rPr>
        <w:t xml:space="preserve">, as long as the member is a member in good standing. </w:t>
      </w:r>
    </w:p>
    <w:p w14:paraId="367AB27F" w14:textId="77777777" w:rsidR="005B2522" w:rsidRDefault="002D29CB" w:rsidP="002D29CB">
      <w:pPr>
        <w:pStyle w:val="ListParagraph"/>
        <w:numPr>
          <w:ilvl w:val="0"/>
          <w:numId w:val="1"/>
        </w:numPr>
        <w:spacing w:line="360" w:lineRule="auto"/>
        <w:rPr>
          <w:szCs w:val="24"/>
        </w:rPr>
      </w:pPr>
      <w:r w:rsidRPr="002D29CB">
        <w:rPr>
          <w:szCs w:val="24"/>
        </w:rPr>
        <w:lastRenderedPageBreak/>
        <w:t>Corporate member</w:t>
      </w:r>
      <w:r w:rsidR="0053048A">
        <w:rPr>
          <w:szCs w:val="24"/>
        </w:rPr>
        <w:t>s</w:t>
      </w:r>
      <w:r w:rsidRPr="002D29CB">
        <w:rPr>
          <w:szCs w:val="24"/>
        </w:rPr>
        <w:t xml:space="preserve"> may authorize a person who is not a member of the Credit Union to vote on their behalf.  A corporate member is one which</w:t>
      </w:r>
      <w:r w:rsidR="004E2E91">
        <w:rPr>
          <w:szCs w:val="24"/>
        </w:rPr>
        <w:t xml:space="preserve"> </w:t>
      </w:r>
      <w:r w:rsidRPr="002D29CB">
        <w:rPr>
          <w:szCs w:val="24"/>
        </w:rPr>
        <w:t xml:space="preserve">has been incorporated or registered under the Company, Cooperative Association, Society, Business Corporations Act or other statue creating the Company as a legal entity.  The unauthorized person must present written authority at the time of voting and the appropriate information on the Authentication must be completed.  At least one signing authority on the account must sign the form. </w:t>
      </w:r>
    </w:p>
    <w:p w14:paraId="6CB53006" w14:textId="6BD16F71" w:rsidR="002D29CB" w:rsidRDefault="002D29CB" w:rsidP="005B2522">
      <w:pPr>
        <w:pStyle w:val="ListParagraph"/>
        <w:spacing w:line="360" w:lineRule="auto"/>
        <w:rPr>
          <w:szCs w:val="24"/>
        </w:rPr>
      </w:pPr>
      <w:r w:rsidRPr="002D29CB">
        <w:rPr>
          <w:szCs w:val="24"/>
        </w:rPr>
        <w:t xml:space="preserve">*Designation of Representative letters are available </w:t>
      </w:r>
      <w:r w:rsidR="0053048A">
        <w:rPr>
          <w:szCs w:val="24"/>
        </w:rPr>
        <w:t>online</w:t>
      </w:r>
      <w:r w:rsidR="005B2522">
        <w:rPr>
          <w:szCs w:val="24"/>
        </w:rPr>
        <w:t xml:space="preserve"> to print. </w:t>
      </w:r>
    </w:p>
    <w:p w14:paraId="7E004AEA" w14:textId="77777777" w:rsidR="002D29CB" w:rsidRDefault="002D29CB" w:rsidP="002D29CB">
      <w:pPr>
        <w:spacing w:line="360" w:lineRule="auto"/>
        <w:rPr>
          <w:szCs w:val="24"/>
        </w:rPr>
      </w:pPr>
      <w:r>
        <w:rPr>
          <w:szCs w:val="24"/>
        </w:rPr>
        <w:t>A member in good standing is someone who:</w:t>
      </w:r>
    </w:p>
    <w:p w14:paraId="6C46F335" w14:textId="77777777" w:rsidR="002D29CB" w:rsidRDefault="002D29CB" w:rsidP="002D29CB">
      <w:pPr>
        <w:pStyle w:val="ListParagraph"/>
        <w:numPr>
          <w:ilvl w:val="0"/>
          <w:numId w:val="3"/>
        </w:numPr>
        <w:spacing w:line="360" w:lineRule="auto"/>
        <w:rPr>
          <w:szCs w:val="24"/>
        </w:rPr>
      </w:pPr>
      <w:r>
        <w:rPr>
          <w:szCs w:val="24"/>
        </w:rPr>
        <w:t>Has purchased, fully paid for and holds a condition of membership – five (5) Membership Equity Shares for individual memberships</w:t>
      </w:r>
    </w:p>
    <w:p w14:paraId="78ED305C" w14:textId="77777777" w:rsidR="002D29CB" w:rsidRDefault="002D29CB" w:rsidP="002D29CB">
      <w:pPr>
        <w:pStyle w:val="ListParagraph"/>
        <w:numPr>
          <w:ilvl w:val="0"/>
          <w:numId w:val="3"/>
        </w:numPr>
        <w:spacing w:line="360" w:lineRule="auto"/>
        <w:rPr>
          <w:szCs w:val="24"/>
        </w:rPr>
      </w:pPr>
      <w:r>
        <w:rPr>
          <w:szCs w:val="24"/>
        </w:rPr>
        <w:t>Has purchased, fully paid for and holds a condition of membership – twenty-five (25) Equity Shares for Corporate memberships.</w:t>
      </w:r>
    </w:p>
    <w:p w14:paraId="3E654038" w14:textId="77777777" w:rsidR="002D29CB" w:rsidRPr="002D29CB" w:rsidRDefault="002D29CB" w:rsidP="002D29CB">
      <w:pPr>
        <w:pStyle w:val="ListParagraph"/>
        <w:numPr>
          <w:ilvl w:val="0"/>
          <w:numId w:val="3"/>
        </w:numPr>
        <w:spacing w:line="360" w:lineRule="auto"/>
        <w:rPr>
          <w:szCs w:val="24"/>
        </w:rPr>
      </w:pPr>
      <w:r>
        <w:rPr>
          <w:szCs w:val="24"/>
        </w:rPr>
        <w:t>Is not more than 90 (ninety) days delinquent in any obligation to the Credit Union.</w:t>
      </w:r>
    </w:p>
    <w:sectPr w:rsidR="002D29CB" w:rsidRPr="002D29CB" w:rsidSect="002D29CB">
      <w:headerReference w:type="default" r:id="rId7"/>
      <w:pgSz w:w="12240" w:h="15840"/>
      <w:pgMar w:top="1440" w:right="8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516C2" w14:textId="77777777" w:rsidR="001C2F96" w:rsidRDefault="001C2F96" w:rsidP="00F95BF1">
      <w:pPr>
        <w:spacing w:after="0" w:line="240" w:lineRule="auto"/>
      </w:pPr>
      <w:r>
        <w:separator/>
      </w:r>
    </w:p>
  </w:endnote>
  <w:endnote w:type="continuationSeparator" w:id="0">
    <w:p w14:paraId="0CBDB7E7" w14:textId="77777777" w:rsidR="001C2F96" w:rsidRDefault="001C2F96" w:rsidP="00F95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Std">
    <w:panose1 w:val="02060803030405020103"/>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2B0A" w14:textId="77777777" w:rsidR="001C2F96" w:rsidRDefault="001C2F96" w:rsidP="00F95BF1">
      <w:pPr>
        <w:spacing w:after="0" w:line="240" w:lineRule="auto"/>
      </w:pPr>
      <w:r>
        <w:separator/>
      </w:r>
    </w:p>
  </w:footnote>
  <w:footnote w:type="continuationSeparator" w:id="0">
    <w:p w14:paraId="081DFD34" w14:textId="77777777" w:rsidR="001C2F96" w:rsidRDefault="001C2F96" w:rsidP="00F95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0C40" w14:textId="55C0B417" w:rsidR="00F95BF1" w:rsidRDefault="00F95BF1">
    <w:pPr>
      <w:pStyle w:val="Header"/>
    </w:pPr>
    <w:r>
      <w:rPr>
        <w:noProof/>
      </w:rPr>
      <w:drawing>
        <wp:inline distT="0" distB="0" distL="0" distR="0" wp14:anchorId="5CC9CA31" wp14:editId="7F48D8A0">
          <wp:extent cx="1333500" cy="986211"/>
          <wp:effectExtent l="0" t="0" r="0" b="4445"/>
          <wp:docPr id="113644835" name="Picture 1" descr="A blue stamp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44835" name="Picture 1" descr="A blue stamp with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0648" cy="9914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70C0"/>
    <w:multiLevelType w:val="hybridMultilevel"/>
    <w:tmpl w:val="869A59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BFD5D10"/>
    <w:multiLevelType w:val="hybridMultilevel"/>
    <w:tmpl w:val="E1C2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514C3"/>
    <w:multiLevelType w:val="hybridMultilevel"/>
    <w:tmpl w:val="67A0D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B7A60"/>
    <w:multiLevelType w:val="hybridMultilevel"/>
    <w:tmpl w:val="053C50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16868788">
    <w:abstractNumId w:val="1"/>
  </w:num>
  <w:num w:numId="2" w16cid:durableId="21367245">
    <w:abstractNumId w:val="0"/>
  </w:num>
  <w:num w:numId="3" w16cid:durableId="1507283995">
    <w:abstractNumId w:val="2"/>
  </w:num>
  <w:num w:numId="4" w16cid:durableId="863905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4D"/>
    <w:rsid w:val="0000665A"/>
    <w:rsid w:val="000309AF"/>
    <w:rsid w:val="00182E88"/>
    <w:rsid w:val="001968C6"/>
    <w:rsid w:val="001B58DB"/>
    <w:rsid w:val="001C2F96"/>
    <w:rsid w:val="002354A1"/>
    <w:rsid w:val="00295AFF"/>
    <w:rsid w:val="002D29CB"/>
    <w:rsid w:val="00474C4B"/>
    <w:rsid w:val="004E2E91"/>
    <w:rsid w:val="0053048A"/>
    <w:rsid w:val="005B2522"/>
    <w:rsid w:val="005C4ACA"/>
    <w:rsid w:val="005D264D"/>
    <w:rsid w:val="006F611F"/>
    <w:rsid w:val="00812335"/>
    <w:rsid w:val="00AA345A"/>
    <w:rsid w:val="00BA4586"/>
    <w:rsid w:val="00BB0F30"/>
    <w:rsid w:val="00BE4702"/>
    <w:rsid w:val="00DD305B"/>
    <w:rsid w:val="00F95BF1"/>
    <w:rsid w:val="00FF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E78EA"/>
  <w15:docId w15:val="{5D7860E6-9E0F-48CB-9839-096C67DD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BF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64D"/>
    <w:pPr>
      <w:ind w:left="720"/>
      <w:contextualSpacing/>
    </w:pPr>
  </w:style>
  <w:style w:type="paragraph" w:styleId="Header">
    <w:name w:val="header"/>
    <w:basedOn w:val="Normal"/>
    <w:link w:val="HeaderChar"/>
    <w:uiPriority w:val="99"/>
    <w:unhideWhenUsed/>
    <w:rsid w:val="00F95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BF1"/>
    <w:rPr>
      <w:rFonts w:ascii="Arial" w:hAnsi="Arial"/>
      <w:sz w:val="24"/>
    </w:rPr>
  </w:style>
  <w:style w:type="paragraph" w:styleId="Footer">
    <w:name w:val="footer"/>
    <w:basedOn w:val="Normal"/>
    <w:link w:val="FooterChar"/>
    <w:uiPriority w:val="99"/>
    <w:unhideWhenUsed/>
    <w:rsid w:val="00F95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BF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INTEGRIS Credit Union</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Matthews</dc:creator>
  <cp:lastModifiedBy>Jennifer Lalonde</cp:lastModifiedBy>
  <cp:revision>6</cp:revision>
  <cp:lastPrinted>2018-12-05T23:19:00Z</cp:lastPrinted>
  <dcterms:created xsi:type="dcterms:W3CDTF">2024-02-06T17:24:00Z</dcterms:created>
  <dcterms:modified xsi:type="dcterms:W3CDTF">2024-02-07T22:41:00Z</dcterms:modified>
</cp:coreProperties>
</file>